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6314"/>
        <w:gridCol w:w="1061"/>
      </w:tblGrid>
      <w:tr w14:paraId="25C7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7" w:type="dxa"/>
          </w:tcPr>
          <w:p w14:paraId="2EE4DF9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314" w:type="dxa"/>
          </w:tcPr>
          <w:p w14:paraId="2D3C457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  <w:tc>
          <w:tcPr>
            <w:tcW w:w="1061" w:type="dxa"/>
          </w:tcPr>
          <w:p w14:paraId="7383066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 w14:paraId="7746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7" w:type="dxa"/>
          </w:tcPr>
          <w:p w14:paraId="48D765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673A29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C78A1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C5DA96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918431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0600AB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DB37F9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8DE8DB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92F83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AD4419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A65301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63E67F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5B352F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E642FB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智慧黑板</w:t>
            </w:r>
          </w:p>
        </w:tc>
        <w:tc>
          <w:tcPr>
            <w:tcW w:w="6314" w:type="dxa"/>
          </w:tcPr>
          <w:p w14:paraId="3A98863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一、硬件功能：</w:t>
            </w:r>
          </w:p>
          <w:p w14:paraId="79F9B6FF">
            <w:r>
              <w:rPr>
                <w:rFonts w:hint="eastAsia"/>
              </w:rPr>
              <w:t>1、智慧黑板整体尺寸：液晶显示屏86吋，显示比例：16:9，分辨率不小于3840×2160，4K UHD超高清。屏幕亮度：≥350cd/㎡；</w:t>
            </w:r>
          </w:p>
          <w:p w14:paraId="314DD790">
            <w:pPr>
              <w:rPr>
                <w:rFonts w:hint="eastAsia"/>
              </w:rPr>
            </w:pPr>
            <w:r>
              <w:rPr>
                <w:rFonts w:hint="eastAsia"/>
              </w:rPr>
              <w:t>2、采用电容触控技术，手指、触控笔轻触、实现多点互动、多人同时流畅书写，并支持40点触控；</w:t>
            </w:r>
          </w:p>
          <w:p w14:paraId="5BF00456">
            <w:pPr>
              <w:rPr>
                <w:rFonts w:hint="eastAsia"/>
              </w:rPr>
            </w:pPr>
            <w:r>
              <w:rPr>
                <w:rFonts w:hint="eastAsia"/>
              </w:rPr>
              <w:t>3、整机采用三拼</w:t>
            </w:r>
            <w:bookmarkStart w:id="0" w:name="_GoBack"/>
            <w:bookmarkEnd w:id="0"/>
            <w:r>
              <w:rPr>
                <w:rFonts w:hint="eastAsia"/>
              </w:rPr>
              <w:t>接平面一体化设计，无外露连接线，外观简洁，整机两侧副屏可支持多种媒介进行板书书写，主屏采用3.2mm防眩钢化玻璃；</w:t>
            </w:r>
          </w:p>
          <w:p w14:paraId="3B985ED1">
            <w:pPr>
              <w:rPr>
                <w:rFonts w:hint="eastAsia"/>
              </w:rPr>
            </w:pPr>
            <w:r>
              <w:rPr>
                <w:rFonts w:hint="eastAsia"/>
              </w:rPr>
              <w:t>★4、前置端口：≥3路双通道 PC/Android 共享 USB 接口 、≥1 路Touch-USB、≥1 路 HDMI输入接口、≥1路TYPE-C输入接口，方便用户拓展使用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前置接口保护：前置接口具备翻转保护盖，有效防止灰尘等杂物对接口的侵蚀；</w:t>
            </w:r>
            <w:r>
              <w:rPr>
                <w:rFonts w:hint="default"/>
                <w:vertAlign w:val="baseline"/>
                <w:lang w:val="en-US" w:eastAsia="zh-CN"/>
              </w:rPr>
              <w:t>（投标文件中提供具有“CMA”或“CNAS”标志的第三方权威检验报告扫描件，报告中需体现此项）</w:t>
            </w:r>
          </w:p>
          <w:p w14:paraId="50627F3A">
            <w:pPr>
              <w:rPr>
                <w:rFonts w:hint="eastAsia"/>
              </w:rPr>
            </w:pPr>
            <w:r>
              <w:rPr>
                <w:rFonts w:hint="eastAsia"/>
              </w:rPr>
              <w:t>★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、设备自带两支可磁吸式触控笔，并可吸附在设备正面，方便使用及收纳。</w:t>
            </w:r>
            <w:r>
              <w:rPr>
                <w:rFonts w:hint="default"/>
                <w:vertAlign w:val="baseline"/>
                <w:lang w:val="en-US" w:eastAsia="zh-CN"/>
              </w:rPr>
              <w:t>（投标文件中提供具有“CMA”或“CNAS”标志的第三方权威检验报告扫描件，报告中需体现此项）</w:t>
            </w:r>
          </w:p>
          <w:p w14:paraId="44C3F24F">
            <w:pPr>
              <w:rPr>
                <w:rFonts w:hint="eastAsia"/>
              </w:rPr>
            </w:pPr>
            <w:r>
              <w:rPr>
                <w:rFonts w:hint="eastAsia"/>
              </w:rPr>
              <w:t>★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、前置</w:t>
            </w:r>
            <w:r>
              <w:rPr>
                <w:rFonts w:hint="eastAsia"/>
                <w:lang w:val="en-US" w:eastAsia="zh-CN"/>
              </w:rPr>
              <w:t>不少于</w:t>
            </w:r>
            <w:r>
              <w:rPr>
                <w:rFonts w:hint="eastAsia"/>
              </w:rPr>
              <w:t>八个物理按键包含：开关机、信号源、菜单、音量+、音量-、节能、主页、电脑，并具有隐藏式电脑一键还原按钮；</w:t>
            </w:r>
            <w:r>
              <w:rPr>
                <w:rFonts w:hint="default"/>
                <w:vertAlign w:val="baseline"/>
                <w:lang w:val="en-US" w:eastAsia="zh-CN"/>
              </w:rPr>
              <w:t>（投标文件中提供具有“CMA”或“CNAS”标志的第三方权威检验报告扫描件，报告中需体现此项）</w:t>
            </w:r>
          </w:p>
          <w:p w14:paraId="3E8FD6C4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内置高性能安卓14.0系统平台，RAM≥4GB，ROM≥32GB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、支持同时四画面无线传屏，并支持反向控制，双向控制，支持扫码传屏，支持手机、PAD和电脑多终端平台使用；</w:t>
            </w:r>
          </w:p>
          <w:p w14:paraId="0D07558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、智能护眼：设备具有全通道减滤蓝光护眼功能，全通道实现多种不同类型纸质护眼效果；</w:t>
            </w:r>
          </w:p>
          <w:p w14:paraId="2C8096A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、信号源：支持用户自定义开机后直接进入对应通道画面，支持自定义设置安卓系统、内置电脑（OPS）、HDMI、上一次通道等、如果HDMI/VGA等有信号时可自动开机、并支持接入信号源时，可自动跳转到对应通道，并可在任意通道下将画面冻结；</w:t>
            </w:r>
          </w:p>
          <w:p w14:paraId="233D33F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、支持手势快捷功能设定，可设置五指上滑、下滑、左滑、右滑可分别对应不同快捷功能，例如息屏、降屏、打开批注、切换到OPS、降屏等，此功能可单独开启和关闭；</w:t>
            </w:r>
          </w:p>
          <w:p w14:paraId="0CAE0C80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其它要求：支持定时器、投票器、幕布、放大镜、聚光灯、录屏等小工具，并具有对触控单元、OPS模块、光感系统、网络模块等模块进行检测，一键清理缓存等垃圾文件清理，一键加速优化后台任务，增加ram可用空间；</w:t>
            </w:r>
          </w:p>
          <w:p w14:paraId="4E6042F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、摄像头及麦克风：可根据要求配备≥1300 万像素摄像头及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阵列麦克风。</w:t>
            </w:r>
          </w:p>
          <w:p w14:paraId="6569C9B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vertAlign w:val="baseline"/>
              </w:rPr>
              <w:t>、内置OPS电脑，不低于I5、</w:t>
            </w:r>
            <w:r>
              <w:rPr>
                <w:rFonts w:hint="eastAsia"/>
                <w:vertAlign w:val="baseline"/>
                <w:lang w:val="en-US" w:eastAsia="zh-CN"/>
              </w:rPr>
              <w:t>8</w:t>
            </w:r>
            <w:r>
              <w:rPr>
                <w:rFonts w:hint="eastAsia"/>
                <w:vertAlign w:val="baseline"/>
              </w:rPr>
              <w:t>G内存，</w:t>
            </w:r>
            <w:r>
              <w:rPr>
                <w:rFonts w:hint="eastAsia"/>
                <w:vertAlign w:val="baseline"/>
                <w:lang w:val="en-US" w:eastAsia="zh-CN"/>
              </w:rPr>
              <w:t>256</w:t>
            </w:r>
            <w:r>
              <w:rPr>
                <w:rFonts w:hint="eastAsia"/>
                <w:vertAlign w:val="baseline"/>
              </w:rPr>
              <w:t>G固态硬盘。</w:t>
            </w:r>
          </w:p>
          <w:p w14:paraId="47E251E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二、软件功能：</w:t>
            </w:r>
          </w:p>
          <w:p w14:paraId="78493E5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1.基于手势操作开发，简单易用，手指单点或使用触控笔就能一键快速调取教学软件及工具。</w:t>
            </w:r>
          </w:p>
          <w:p w14:paraId="3B787CE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2.教学系统为教师提供易于学校管理，安全可靠的云存储空间，根据每名教师使用时长与教学资料制作频率提供个人云空间。</w:t>
            </w:r>
          </w:p>
          <w:p w14:paraId="2FE65E0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3.互动教学课件支持定向精准分享：分享者可将互动课件精准推送至指定接收方账号云空间，接收方可在云空间接收并打开分享课件。支持链接方式分享，生成二维码，扫码即可获取，可以选择分享有效期等。</w:t>
            </w:r>
          </w:p>
          <w:p w14:paraId="33ECB15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4.上传下载一体化云存储：备课时支持将云空间中存储图片、音频、视频等素材插入课件，同时支持将课件导出保存。</w:t>
            </w:r>
          </w:p>
          <w:p w14:paraId="253DC21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5.采用备授课一体化框架设计，教师可根据教学场景自由切换类PPT界面的备课模式与触控交互教学模式，适用于不同教学环境，便于教师教学使用。</w:t>
            </w:r>
          </w:p>
          <w:p w14:paraId="4FDFAA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6.互动课件与教案资料相互独立，互不干扰。教师可新建课件组文件夹对教学资源进行个性化的分类与标记，便于管理。</w:t>
            </w:r>
          </w:p>
          <w:p w14:paraId="74566BA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7.支持一键授课功能，点击一键授课即可生成授课模式书写白板。</w:t>
            </w:r>
          </w:p>
          <w:p w14:paraId="60221C2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8.互动课件内容的编辑修改无需人为保存即可自动同步至云空间，可根据教师需要调整云空间自动同步的时间间隔，避免教学资源的损坏、遗失。编辑多份互动课件时，教师可一键将所有处于编辑状态的课件同步到互动课件云空间。</w:t>
            </w:r>
          </w:p>
          <w:p w14:paraId="41A07F6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9.软件支持内嵌国家中小学智慧教育平台，可一键进行访问。</w:t>
            </w:r>
          </w:p>
          <w:p w14:paraId="49244E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  <w:lang w:val="en-US" w:eastAsia="zh-CN"/>
              </w:rPr>
              <w:t>0</w:t>
            </w:r>
            <w:r>
              <w:rPr>
                <w:rFonts w:hint="default"/>
                <w:vertAlign w:val="baseline"/>
                <w:lang w:val="en-US" w:eastAsia="zh-CN"/>
              </w:rPr>
              <w:t>.备课模式下支持多媒体素材：支持从资料夹、本地硬盘及U盘导入素材，素材格式包含图片，视频，文档等。</w:t>
            </w:r>
          </w:p>
          <w:p w14:paraId="52C4A30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  <w:r>
              <w:rPr>
                <w:rFonts w:hint="default"/>
                <w:vertAlign w:val="baseline"/>
                <w:lang w:val="en-US" w:eastAsia="zh-CN"/>
              </w:rPr>
              <w:t>.授课模式下支持通用工具：支持放大镜、聚光灯、时钟、计算器、尺规工具、幕布、草稿纸、转盘功能等。并可自定义添加本地软件链接方便调取。</w:t>
            </w:r>
          </w:p>
          <w:p w14:paraId="30FEC71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  <w:r>
              <w:rPr>
                <w:rFonts w:hint="default"/>
                <w:vertAlign w:val="baseline"/>
                <w:lang w:val="en-US" w:eastAsia="zh-CN"/>
              </w:rPr>
              <w:t>.白板软件内嵌 AI 人工智能平台，可一键访问 AI平台，方便用户使用。</w:t>
            </w:r>
          </w:p>
          <w:p w14:paraId="2F2A65B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  <w:r>
              <w:rPr>
                <w:rFonts w:hint="default"/>
                <w:vertAlign w:val="baseline"/>
                <w:lang w:val="en-US" w:eastAsia="zh-CN"/>
              </w:rPr>
              <w:t>.一键进入免费的在线教学资源，支持一年级到高三的学科类课程，名师讲堂课程讲解，同时支持专题教育类课程。</w:t>
            </w:r>
          </w:p>
          <w:p w14:paraId="012C9DD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  <w:r>
              <w:rPr>
                <w:rFonts w:hint="default"/>
                <w:vertAlign w:val="baseline"/>
                <w:lang w:val="en-US" w:eastAsia="zh-CN"/>
              </w:rPr>
              <w:t>.软件内带一个使用反馈入口，点击显示反馈二维码，用户使用微信扫描进入小程序反馈平台，提交上传异常问题，异常现象等图片，一键上报售后。</w:t>
            </w:r>
          </w:p>
          <w:p w14:paraId="50E39D3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</w:t>
            </w:r>
            <w:r>
              <w:rPr>
                <w:rFonts w:hint="default"/>
                <w:vertAlign w:val="baseline"/>
                <w:lang w:val="en-US" w:eastAsia="zh-CN"/>
              </w:rPr>
              <w:t>PC端和移动端可以通过设备码互相投屏，支持手机端扫码投屏到PC端。</w:t>
            </w:r>
          </w:p>
          <w:p w14:paraId="4D800B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  <w:r>
              <w:rPr>
                <w:rFonts w:hint="default"/>
                <w:vertAlign w:val="baseline"/>
                <w:lang w:val="en-US" w:eastAsia="zh-CN"/>
              </w:rPr>
              <w:t>.移动端向PC端投屏时，可在PC端进行批注、录制、截屏等功能。</w:t>
            </w:r>
          </w:p>
        </w:tc>
        <w:tc>
          <w:tcPr>
            <w:tcW w:w="1061" w:type="dxa"/>
          </w:tcPr>
          <w:p w14:paraId="56D44C8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A76010F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79B9397E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62BA200B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222C9B8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7732D7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2BA5E8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1CD725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293290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F3B01B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C6D8F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ED8307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9D069A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D0C37B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</w:tr>
    </w:tbl>
    <w:p w14:paraId="4C989DF2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9F89D0"/>
    <w:multiLevelType w:val="singleLevel"/>
    <w:tmpl w:val="F79F89D0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D6C2E"/>
    <w:rsid w:val="24B92C9E"/>
    <w:rsid w:val="4FFD6C2E"/>
    <w:rsid w:val="5FFFC3A4"/>
    <w:rsid w:val="6EF7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4006</Words>
  <Characters>4384</Characters>
  <Lines>0</Lines>
  <Paragraphs>0</Paragraphs>
  <TotalTime>16</TotalTime>
  <ScaleCrop>false</ScaleCrop>
  <LinksUpToDate>false</LinksUpToDate>
  <CharactersWithSpaces>4400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2025-06-10T07:07:00Z</dcterms:created>
  <dc:creator>小白是条狗</dc:creator>
  <cp:lastModifiedBy>小白是条狗</cp:lastModifiedBy>
  <dcterms:modified xsi:type="dcterms:W3CDTF">2025-06-20T10:11:58Z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ED3765CA134EC6736EC35468AA4AF6B8_43</vt:lpwstr>
  </property>
</Properties>
</file>