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7178"/>
        <w:gridCol w:w="405"/>
      </w:tblGrid>
      <w:tr w14:paraId="25C7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2EE4DF9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7178" w:type="dxa"/>
          </w:tcPr>
          <w:p w14:paraId="2D3C457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  <w:tc>
          <w:tcPr>
            <w:tcW w:w="405" w:type="dxa"/>
          </w:tcPr>
          <w:p w14:paraId="7383066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 w14:paraId="7746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8D765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673A29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C78A1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5DA96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918431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0600AB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B37F9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8DE8DB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92F83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AD4419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A65301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63E67F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5B352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E642FB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安检门</w:t>
            </w:r>
          </w:p>
        </w:tc>
        <w:tc>
          <w:tcPr>
            <w:tcW w:w="7178" w:type="dxa"/>
          </w:tcPr>
          <w:p w14:paraId="216E0496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default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安检门需设有总电源开关、操作面板、报警信息指示装置，且利于装配、运输和维修。人行通道尺寸应大于等于（高）1900mm、（宽）720mm，深度应小于等于910mm。</w:t>
            </w:r>
          </w:p>
          <w:p w14:paraId="2B876097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default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显示屏：不小于9寸液晶显示屏。</w:t>
            </w:r>
          </w:p>
          <w:p w14:paraId="4E598051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▲探测模式：安检门应能在电子产品探测模式、电子产品及违禁品探测模式、全金属探测模式间进行切换。</w:t>
            </w:r>
          </w:p>
          <w:p w14:paraId="320F7CFB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▲全金属探测模式：全金属探测模式下灵敏度应可调，人员以标准姿势通过安检门时，正常着装上的硬币、钥匙、金属纽扣、皮带扣等小金属及违禁品通过时均应报警并提示违禁品的藏匿位置；</w:t>
            </w:r>
          </w:p>
          <w:p w14:paraId="28A4FDA2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电子产品探测模式：电子产品探测模式下灵敏度可调，人员以标准姿势通过安检门时，正常着装上的机械手表、电话手表、电子手环、金属纽扣、项链、打火机、钥匙、硬币、皮带扣、折叠雨伞、不锈钢水杯等小金属通过时系统应不报警，当携带屏幕大于4寸的智能手机、NOKIA2610手机、对讲机、笔记本电脑、BL090联想手机电池、移动硬盘、数码照相机、录音笔等电子产品通过时，系统应有声光报警，并以图形和文字的形式提示，应能提示藏匿位置；当手机和刀具或金属罐体管体捆绑后一起通过探测门时，系统应对手机报警。</w:t>
            </w:r>
          </w:p>
          <w:p w14:paraId="1128258A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▲违禁品探测模式：当携带以下物品时，系统应有声光报警，并以图形和文字的形式提示铁质类物品，并应能提示藏匿位置，L型铁器（长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160mm，宽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70mm）、铁质家用菜刀形状（长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200mm，宽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70mm）、弹簧刀（闭合尺寸：长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130mm）、不锈钢餐刀（刃长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100mm）、水果刀（刃长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100mm）、非金属外壳包装的150克钢珠和铁钉的混合物、12*14厘米的双头扳手、钢箔包裹的铁质管体（直径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35mm，长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200mm）、美工刀（长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180mm）、不锈钢剪刀（长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227mm）、铁质老虎钳（长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160mm）；</w:t>
            </w: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当刀具和手机捆绑后一起通过探测门时，系统应有违禁品报警。</w:t>
            </w:r>
          </w:p>
          <w:p w14:paraId="33656116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▲报警响应时间：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≤2s</w:t>
            </w:r>
          </w:p>
          <w:p w14:paraId="5846B518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▲报警声音：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100dB</w:t>
            </w:r>
          </w:p>
          <w:p w14:paraId="062CF6F3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▲磁感应强度：在探测区左右边界各向内150mm的区域中，任意一点的磁感应强度均应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10μT。</w:t>
            </w:r>
          </w:p>
          <w:p w14:paraId="0FF2D97B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抗周围运动金属物干扰：探测门不应对门体四周1.5m范围以外的运动金属产生报警信号。</w:t>
            </w:r>
          </w:p>
          <w:p w14:paraId="4074EDE8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抗相互干扰：以大于等于0.1m外沿间距，并排安置多台安检门时，各安检门均应能正常工作。</w:t>
            </w:r>
          </w:p>
          <w:p w14:paraId="763B5354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探测灵敏度功能：应能从低到高方便地调节灵敏度，灵敏度调节应大于等于100个级别，总区及分区灵敏度应可调。</w:t>
            </w:r>
          </w:p>
          <w:p w14:paraId="757675F0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▲稳定工作时间：</w:t>
            </w: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48h，待机期间不应出现误报警。</w:t>
            </w:r>
          </w:p>
          <w:p w14:paraId="169E9A3D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操作的授权：应对影响探测性能的装置和参数加以保护，避免非授权人员擅自改动。</w:t>
            </w:r>
          </w:p>
          <w:p w14:paraId="01389433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参数存储：应具有对所设定的参数进行存储的能力，断电后再次上电启动时不应改变。</w:t>
            </w:r>
          </w:p>
          <w:p w14:paraId="49A27C06">
            <w:pPr>
              <w:pStyle w:val="2"/>
              <w:numPr>
                <w:ilvl w:val="0"/>
                <w:numId w:val="1"/>
              </w:numPr>
              <w:ind w:left="0" w:leftChars="0" w:firstLine="420" w:firstLineChars="20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联动信号：支持闸机 、门禁等粥电器开关信号。</w:t>
            </w:r>
          </w:p>
          <w:p w14:paraId="52AF53F0">
            <w:pPr>
              <w:numPr>
                <w:ilvl w:val="0"/>
                <w:numId w:val="1"/>
              </w:numPr>
              <w:ind w:left="0" w:leftChars="0"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电源：187V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~</w:t>
            </w: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242V，47.5Hz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~</w:t>
            </w:r>
            <w:r>
              <w:rPr>
                <w:rFonts w:hint="eastAsia" w:cs="Times New Roman"/>
                <w:color w:val="000000"/>
                <w:szCs w:val="21"/>
                <w:highlight w:val="none"/>
                <w:lang w:val="en-US" w:eastAsia="zh-CN"/>
              </w:rPr>
              <w:t>52.5Hz</w:t>
            </w:r>
          </w:p>
          <w:p w14:paraId="475BC300">
            <w:pPr>
              <w:numPr>
                <w:ilvl w:val="0"/>
                <w:numId w:val="1"/>
              </w:numPr>
              <w:ind w:left="0" w:leftChars="0" w:firstLine="420" w:firstLineChars="200"/>
            </w:pPr>
            <w:r>
              <w:rPr>
                <w:rFonts w:hint="eastAsia" w:hAnsi="宋体"/>
                <w:color w:val="000000"/>
                <w:szCs w:val="21"/>
                <w:highlight w:val="none"/>
                <w:lang w:val="en-US" w:eastAsia="zh-CN"/>
              </w:rPr>
              <w:t>★须提供由厂家加盖公章的具有CNAS或CMA标志的产品检验报告复印件。</w:t>
            </w:r>
          </w:p>
          <w:p w14:paraId="15E5E0E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default" w:ascii="宋体" w:hAnsi="宋体" w:eastAsia="宋体" w:cs="宋体"/>
                <w:highlight w:val="red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highlight w:val="red"/>
                <w:lang w:val="en-US" w:eastAsia="zh-CN"/>
              </w:rPr>
              <w:t>其它要求：</w:t>
            </w:r>
          </w:p>
          <w:p w14:paraId="5851C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设备厂家须具备ISO9001质量管理体系、ISO14001环境管理体系、ISO45001职业健康管理体系、ISO27001信息安全管理体系、ISO27701隐私信息管理体系认证证书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共5项证书（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复印件加盖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厂家公章），证书未能提供的，每一项扣3分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  <w:p w14:paraId="65969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为保证设备为全新正品，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须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提供设备厂家针对本项目的制造商授权及售后服务承诺。</w:t>
            </w:r>
          </w:p>
          <w:p w14:paraId="39EA232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5" w:type="dxa"/>
          </w:tcPr>
          <w:p w14:paraId="56D44C8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A76010F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79B9397E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62BA200B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222C9B8C">
            <w:pPr>
              <w:rPr>
                <w:rFonts w:hint="eastAsia"/>
                <w:vertAlign w:val="baseline"/>
                <w:lang w:val="en-US" w:eastAsia="zh-CN"/>
              </w:rPr>
            </w:pPr>
          </w:p>
          <w:p w14:paraId="47732D7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2BA5E8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1CD72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293290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F3B01B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C6D8F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ED8307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9D069A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D0C37B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</w:tr>
      <w:tr w14:paraId="7BA65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21CA57F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行李安检机</w:t>
            </w:r>
          </w:p>
        </w:tc>
        <w:tc>
          <w:tcPr>
            <w:tcW w:w="7178" w:type="dxa"/>
          </w:tcPr>
          <w:tbl>
            <w:tblPr>
              <w:tblStyle w:val="4"/>
              <w:tblpPr w:leftFromText="180" w:rightFromText="180" w:vertAnchor="text" w:horzAnchor="page" w:tblpX="1759" w:tblpY="291"/>
              <w:tblOverlap w:val="never"/>
              <w:tblW w:w="847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96"/>
              <w:gridCol w:w="2197"/>
              <w:gridCol w:w="5577"/>
            </w:tblGrid>
            <w:tr w14:paraId="402386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E20F00A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F531F86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项目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41F52E1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技术要求</w:t>
                  </w:r>
                </w:p>
              </w:tc>
            </w:tr>
            <w:tr w14:paraId="5201489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4C941D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1A47E5D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通道尺寸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4271984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0×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00㎜（W×H）</w:t>
                  </w:r>
                </w:p>
              </w:tc>
            </w:tr>
            <w:tr w14:paraId="150EC5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5FE35E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8344729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线分辨力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3D834C1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≥40AWG（≤0.0787㎜）</w:t>
                  </w:r>
                </w:p>
              </w:tc>
            </w:tr>
            <w:tr w14:paraId="1FFFEEE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F1976C2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29345A4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穿透力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79D6411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38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㎜钢板</w:t>
                  </w:r>
                </w:p>
              </w:tc>
            </w:tr>
            <w:tr w14:paraId="7C502F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4B34D5E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FE46953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穿透分辨力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C9CB0E5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≥36AWG（≤0.127㎜）</w:t>
                  </w:r>
                </w:p>
              </w:tc>
            </w:tr>
            <w:tr w14:paraId="597096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7DA1CA1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2BF9D6C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空间分辨力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99E4DFE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≤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1.0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MM</w:t>
                  </w:r>
                </w:p>
              </w:tc>
            </w:tr>
            <w:tr w14:paraId="7C1AB96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0CE7B5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73F9C23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食品、药品及磁带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792AEDB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多次照射无影响</w:t>
                  </w:r>
                </w:p>
              </w:tc>
            </w:tr>
            <w:tr w14:paraId="202F2DC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2FA44D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4F995F9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主机噪音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0E90EF9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＜5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8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dB(A)</w:t>
                  </w:r>
                </w:p>
              </w:tc>
            </w:tr>
            <w:tr w14:paraId="53A7848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BD30247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DF818D9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单次检查剂量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CDAE35E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单次检查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剂量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应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＜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5.0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μ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Gy</w:t>
                  </w:r>
                </w:p>
              </w:tc>
            </w:tr>
            <w:tr w14:paraId="7919E7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DE94FF9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2C67ADA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周围剂量当量率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6BDEB1F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封闭式设备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，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周围剂量当量率应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＜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0.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μ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Sv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/h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；工作人员位置的周围剂量当量率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＜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0.0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μ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Sv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/h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。</w:t>
                  </w:r>
                </w:p>
              </w:tc>
            </w:tr>
            <w:tr w14:paraId="110198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87D5D9C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B2FBD9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节能设计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6283CFB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检测到包裹放置传送带上后，传送装置自动启动；当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10s未放置被测物时，传送装置可自动停止运行。</w:t>
                  </w:r>
                </w:p>
              </w:tc>
            </w:tr>
            <w:tr w14:paraId="232E6A2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B9B59DD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CD19A15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人机交互功能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D1176FC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设备键盘上各按键及指示灯工作正常；设备操作面板和屏幕文本信息为图标或中文界面。</w:t>
                  </w:r>
                </w:p>
              </w:tc>
            </w:tr>
            <w:tr w14:paraId="1415D0F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7C6832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FBC31AC">
                  <w:pPr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一键关机功能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53BD5BB">
                  <w:pP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可一键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关机操作，关闭样机所有电源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。</w:t>
                  </w:r>
                </w:p>
              </w:tc>
            </w:tr>
            <w:tr w14:paraId="25155B7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8CD4FC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B2EB60A">
                  <w:pPr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超薄物检测功能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C224993">
                  <w:pP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设备开启强制扫描模式后，应能对厚度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≤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0.02mm的测试物扫描并成像。</w:t>
                  </w:r>
                </w:p>
              </w:tc>
            </w:tr>
            <w:tr w14:paraId="6A40FAD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13FCB7C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9D3E7AA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输送装置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99EBDAD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输送速度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≥0.20米∕秒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；设备正向连续运转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10min内，横向位移1.0mm；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反向连续运转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30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s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内，横向位移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≤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.0mm</w:t>
                  </w:r>
                </w:p>
              </w:tc>
            </w:tr>
            <w:tr w14:paraId="53EEDD2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C071411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9CAB14E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传送带最高负荷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DFA728A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≥150㎏</w:t>
                  </w:r>
                </w:p>
              </w:tc>
            </w:tr>
            <w:tr w14:paraId="62C4A56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9C82F11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0722531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运行周期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C4A7A0F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100%，不须预热</w:t>
                  </w:r>
                </w:p>
              </w:tc>
            </w:tr>
            <w:tr w14:paraId="2606008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6F51FE1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B9AF0D5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射线源数量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5352D57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1个</w:t>
                  </w:r>
                </w:p>
              </w:tc>
            </w:tr>
            <w:tr w14:paraId="7670C35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B3C7F90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DFF0EE9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显示器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7F5893D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17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英寸高分辨率彩色显示器</w:t>
                  </w:r>
                </w:p>
              </w:tc>
            </w:tr>
            <w:tr w14:paraId="4181EDD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14D76E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C0E17E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图像显示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2D5809F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黑白、伪彩色、多能量（分辨特性物质）无论行礼如何摆放，都能全部透视，无盲点，无死角。</w:t>
                  </w:r>
                </w:p>
              </w:tc>
            </w:tr>
            <w:tr w14:paraId="239643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9DF8BDC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C3EBE8C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▲图像放大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02D35E2">
                  <w:pPr>
                    <w:spacing w:line="360" w:lineRule="atLeast"/>
                    <w:rPr>
                      <w:rFonts w:hint="default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图像最大可放大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128倍</w:t>
                  </w:r>
                </w:p>
              </w:tc>
            </w:tr>
            <w:tr w14:paraId="035B09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70F799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4879CC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图像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处理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3548FE9">
                  <w:pPr>
                    <w:spacing w:line="360" w:lineRule="atLeast"/>
                    <w:jc w:val="lef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图像增强功能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、有机物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和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无机物剔除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功能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、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图像回拉功能、图像存储功能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（至少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0000幅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被检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图像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）、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危险品图像插入功能、图片管理功能（能按时间段查询存储的过包图片，并可回放、打印、导出和删除）</w:t>
                  </w:r>
                </w:p>
              </w:tc>
            </w:tr>
            <w:tr w14:paraId="1F5866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F2E7184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86296D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▲图像校准功能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4A910EE">
                  <w:pPr>
                    <w:spacing w:line="360" w:lineRule="atLeast"/>
                    <w:jc w:val="left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设备应能对图像进行校准，保证图像质量。</w:t>
                  </w:r>
                </w:p>
              </w:tc>
            </w:tr>
            <w:tr w14:paraId="591848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53C27C7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09C9771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kern w:val="2"/>
                      <w:sz w:val="21"/>
                      <w:szCs w:val="21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▲开机自检功能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3C1D87D">
                  <w:pPr>
                    <w:spacing w:line="360" w:lineRule="atLeast"/>
                    <w:rPr>
                      <w:rFonts w:hint="eastAsia" w:ascii="宋体" w:hAnsi="宋体" w:eastAsia="宋体" w:cs="宋体"/>
                      <w:bCs/>
                      <w:color w:val="000000" w:themeColor="text1"/>
                      <w:kern w:val="2"/>
                      <w:sz w:val="21"/>
                      <w:szCs w:val="21"/>
                      <w:lang w:val="en-US" w:eastAsia="zh-CN" w:bidi="ar-SA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能自动检查各主要部件的工作状态，有异常时应能提示</w:t>
                  </w:r>
                </w:p>
              </w:tc>
            </w:tr>
            <w:tr w14:paraId="7B379E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69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0F0CB11">
                  <w:pPr>
                    <w:numPr>
                      <w:ilvl w:val="0"/>
                      <w:numId w:val="3"/>
                    </w:numPr>
                    <w:spacing w:line="360" w:lineRule="atLeast"/>
                    <w:ind w:left="425" w:leftChars="0" w:hanging="425" w:firstLineChars="0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1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D508F54">
                  <w:pPr>
                    <w:spacing w:line="360" w:lineRule="atLeast"/>
                    <w:jc w:val="center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★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检测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标准</w:t>
                  </w:r>
                </w:p>
              </w:tc>
              <w:tc>
                <w:tcPr>
                  <w:tcW w:w="55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5512A6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textAlignment w:val="auto"/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GB 15208.1-20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8、GB 15208.2-20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8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，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上述技术参数中，</w:t>
                  </w:r>
                  <w:r>
                    <w:rPr>
                      <w:rFonts w:hint="eastAsia" w:ascii="宋体" w:hAnsi="宋体" w:cs="宋体"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标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“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▲”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须提供项目投标报名日之前的由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公安部安全防范报警系统产品质量监督检验测试中心</w:t>
                  </w:r>
                  <w:r>
                    <w:rPr>
                      <w:rFonts w:hint="eastAsia" w:ascii="宋体" w:hAnsi="宋体" w:eastAsia="宋体" w:cs="宋体"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检测报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告</w:t>
                  </w:r>
                  <w:r>
                    <w:rPr>
                      <w:rFonts w:hint="eastAsia" w:ascii="宋体" w:hAnsi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，其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复印件</w:t>
                  </w:r>
                  <w:r>
                    <w:rPr>
                      <w:rFonts w:hint="eastAsia" w:ascii="宋体" w:hAnsi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均需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加盖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制造商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公章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，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未提供的</w:t>
                  </w:r>
                  <w:r>
                    <w:rPr>
                      <w:rFonts w:hint="eastAsia" w:ascii="宋体" w:hAnsi="宋体" w:cs="宋体"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不得分。</w:t>
                  </w:r>
                </w:p>
              </w:tc>
            </w:tr>
          </w:tbl>
          <w:p w14:paraId="7A477A66">
            <w:pPr>
              <w:rPr>
                <w:rFonts w:hint="default"/>
                <w:vertAlign w:val="baseline"/>
                <w:lang w:val="en-US" w:eastAsia="zh-CN"/>
              </w:rPr>
            </w:pPr>
          </w:p>
          <w:p w14:paraId="50DBF043">
            <w:pPr>
              <w:pStyle w:val="2"/>
              <w:rPr>
                <w:rFonts w:hint="default"/>
                <w:lang w:val="en-US" w:eastAsia="zh-CN"/>
              </w:rPr>
            </w:pPr>
          </w:p>
        </w:tc>
        <w:tc>
          <w:tcPr>
            <w:tcW w:w="405" w:type="dxa"/>
          </w:tcPr>
          <w:p w14:paraId="0DA13F4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AFE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1C256A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手持安检仪</w:t>
            </w:r>
          </w:p>
        </w:tc>
        <w:tc>
          <w:tcPr>
            <w:tcW w:w="7178" w:type="dxa"/>
          </w:tcPr>
          <w:p w14:paraId="27FE421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（一）探测性能</w:t>
            </w:r>
          </w:p>
          <w:p w14:paraId="438316BC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  探测范围：可探测所有金属材质（铁、铜、铝、不锈钢、合金等），最小可探测金属直径≤0.5mm（铁制）、≤1.0mm（非铁制），能有效识别小型金属违禁物品（如美工刀、圆规针、小型剪刀、金属饰品等）。</w:t>
            </w:r>
          </w:p>
          <w:p w14:paraId="50B8699D">
            <w:pPr>
              <w:pStyle w:val="2"/>
              <w:rPr>
                <w:rFonts w:hint="default"/>
                <w:lang w:val="en-US" w:eastAsia="zh-CN"/>
              </w:rPr>
            </w:pPr>
          </w:p>
          <w:p w14:paraId="7E44FFA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  灵敏度调节：支持多档灵敏度可调（至少3档），可根据校园场景需求切换（如校门口高灵敏度、教学楼常规灵敏度），调节操作便捷，无需复杂设置。</w:t>
            </w:r>
          </w:p>
          <w:p w14:paraId="2461A97C">
            <w:pPr>
              <w:pStyle w:val="2"/>
              <w:rPr>
                <w:rFonts w:hint="default"/>
                <w:lang w:val="en-US" w:eastAsia="zh-CN"/>
              </w:rPr>
            </w:pPr>
          </w:p>
          <w:p w14:paraId="45B7276A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  探测距离：对铁制刀具（长度≥10cm）探测距离≥5cm；对小型金属饰品（如戒指、项链）探测距离≥2cm；对手机、充电宝等金属物品探测距离≥3cm。</w:t>
            </w:r>
          </w:p>
          <w:p w14:paraId="6F43E414">
            <w:pPr>
              <w:pStyle w:val="2"/>
              <w:rPr>
                <w:rFonts w:hint="default"/>
                <w:lang w:val="en-US" w:eastAsia="zh-CN"/>
              </w:rPr>
            </w:pPr>
          </w:p>
          <w:p w14:paraId="63F517F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  抗干扰能力：具备较强抗电磁干扰能力，可在校园电子设备（如监控、广播、手机信号）环境下正常工作，无误报、漏报现象（误报率≤3%，漏报率为0）。</w:t>
            </w:r>
          </w:p>
          <w:p w14:paraId="4CCDFE08">
            <w:pPr>
              <w:pStyle w:val="2"/>
              <w:rPr>
                <w:rFonts w:hint="default"/>
                <w:lang w:val="en-US" w:eastAsia="zh-CN"/>
              </w:rPr>
            </w:pPr>
          </w:p>
          <w:p w14:paraId="33AD8E05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（二）外观与材质</w:t>
            </w:r>
          </w:p>
          <w:p w14:paraId="569EF1A9">
            <w:pPr>
              <w:pStyle w:val="2"/>
              <w:rPr>
                <w:rFonts w:hint="default"/>
                <w:lang w:val="en-US" w:eastAsia="zh-CN"/>
              </w:rPr>
            </w:pPr>
          </w:p>
          <w:p w14:paraId="3ACF98AD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  外形尺寸：长度≤40cm，宽度≤8cm，厚度≤3cm，重量≤300g，便于安保人员手持操作，长时间使用无疲劳感。</w:t>
            </w:r>
          </w:p>
          <w:p w14:paraId="697B608D">
            <w:pPr>
              <w:pStyle w:val="2"/>
              <w:rPr>
                <w:rFonts w:hint="default"/>
                <w:lang w:val="en-US" w:eastAsia="zh-CN"/>
              </w:rPr>
            </w:pPr>
          </w:p>
          <w:p w14:paraId="2583FD41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  外壳材质：采用食品级ABS环保材质，防摔、防刮、防水（IP54级及以上），可承受轻微碰撞（从1.2m高度跌落无损坏，正常工作）。</w:t>
            </w:r>
          </w:p>
          <w:p w14:paraId="590D9EA8">
            <w:pPr>
              <w:pStyle w:val="2"/>
              <w:rPr>
                <w:rFonts w:hint="default"/>
                <w:lang w:val="en-US" w:eastAsia="zh-CN"/>
              </w:rPr>
            </w:pPr>
          </w:p>
          <w:p w14:paraId="2800C82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  操作界面：配备清晰指示灯（红、绿、黄）和声音提示，操作按钮简洁（开机、关机、灵敏度调节），无需专业培训即可上手。</w:t>
            </w:r>
          </w:p>
          <w:p w14:paraId="3E8D1055">
            <w:pPr>
              <w:pStyle w:val="2"/>
              <w:rPr>
                <w:rFonts w:hint="default"/>
                <w:lang w:val="en-US" w:eastAsia="zh-CN"/>
              </w:rPr>
            </w:pPr>
          </w:p>
          <w:p w14:paraId="26DE225C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（三）电源与续航</w:t>
            </w:r>
          </w:p>
          <w:p w14:paraId="297D89CE">
            <w:pPr>
              <w:pStyle w:val="2"/>
              <w:rPr>
                <w:rFonts w:hint="default"/>
                <w:lang w:val="en-US" w:eastAsia="zh-CN"/>
              </w:rPr>
            </w:pPr>
          </w:p>
          <w:p w14:paraId="23846EA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  供电方式：支持充电式（锂电池）和干电池式双供电，锂电池容量≥2000mAh，充满电后可连续工作≥8小时（待机时间≥72小时）；干电池可使用2节5号电池，连续工作≥6小时。</w:t>
            </w:r>
          </w:p>
          <w:p w14:paraId="725836EF">
            <w:pPr>
              <w:pStyle w:val="2"/>
              <w:rPr>
                <w:rFonts w:hint="default"/>
                <w:lang w:val="en-US" w:eastAsia="zh-CN"/>
              </w:rPr>
            </w:pPr>
          </w:p>
          <w:p w14:paraId="114F74D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  充电参数：充电电压为5V，充电时间≤2小时，配备专用充电线，支持快充（可选），充电时具备指示灯提示（充电中、充满电）。</w:t>
            </w:r>
          </w:p>
          <w:p w14:paraId="2D33C72C">
            <w:pPr>
              <w:pStyle w:val="2"/>
              <w:rPr>
                <w:rFonts w:hint="default"/>
                <w:lang w:val="en-US" w:eastAsia="zh-CN"/>
              </w:rPr>
            </w:pPr>
          </w:p>
          <w:p w14:paraId="4641821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  低电提示：当电量低于10%时，设备自动发出低电警报（声音+指示灯闪烁），提醒及时充电或更换电池，避免影响安检工作。</w:t>
            </w:r>
          </w:p>
          <w:p w14:paraId="70CE185D">
            <w:pPr>
              <w:pStyle w:val="2"/>
              <w:rPr>
                <w:rFonts w:hint="default"/>
                <w:lang w:val="en-US" w:eastAsia="zh-CN"/>
              </w:rPr>
            </w:pPr>
          </w:p>
          <w:p w14:paraId="3D972C8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（四）报警方式</w:t>
            </w:r>
          </w:p>
          <w:p w14:paraId="6885792E">
            <w:pPr>
              <w:pStyle w:val="2"/>
              <w:rPr>
                <w:rFonts w:hint="default"/>
                <w:lang w:val="en-US" w:eastAsia="zh-CN"/>
              </w:rPr>
            </w:pPr>
          </w:p>
          <w:p w14:paraId="1A6AB45B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  支持声音报警和振动报警双模式，可手动切换（校园场景优先振动模式，避免噪音干扰师生），报警声音音量可调（50-80dB），振动强度适中，便于操作人员及时察觉。</w:t>
            </w:r>
          </w:p>
          <w:p w14:paraId="4887532C">
            <w:pPr>
              <w:pStyle w:val="2"/>
              <w:rPr>
                <w:rFonts w:hint="default"/>
                <w:lang w:val="en-US" w:eastAsia="zh-CN"/>
              </w:rPr>
            </w:pPr>
          </w:p>
          <w:p w14:paraId="1F6AB03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  报警指示：探测到金属物品时，红色指示灯闪烁，同时发出报警声音/振动，报警持续时间可调节（1-3秒），避免持续报警造成干扰。</w:t>
            </w:r>
          </w:p>
          <w:p w14:paraId="76AF5018">
            <w:pPr>
              <w:pStyle w:val="2"/>
              <w:rPr>
                <w:rFonts w:hint="default"/>
                <w:lang w:val="en-US" w:eastAsia="zh-CN"/>
              </w:rPr>
            </w:pPr>
          </w:p>
          <w:p w14:paraId="5D93543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（五）其他功能</w:t>
            </w:r>
          </w:p>
          <w:p w14:paraId="0E19D0EB">
            <w:pPr>
              <w:pStyle w:val="2"/>
              <w:rPr>
                <w:rFonts w:hint="default"/>
                <w:lang w:val="en-US" w:eastAsia="zh-CN"/>
              </w:rPr>
            </w:pPr>
          </w:p>
          <w:p w14:paraId="33ADAE6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  开机自检：设备开机后自动进行自检，自检通过后绿色指示灯常亮，自检失败则黄色指示灯闪烁并发出提示音，确保设备正常工作。</w:t>
            </w:r>
          </w:p>
          <w:p w14:paraId="17F37F62">
            <w:pPr>
              <w:pStyle w:val="2"/>
              <w:rPr>
                <w:rFonts w:hint="default"/>
                <w:lang w:val="en-US" w:eastAsia="zh-CN"/>
              </w:rPr>
            </w:pPr>
          </w:p>
          <w:p w14:paraId="24EBCAF5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  自动关机：闲置≥5分钟（时间可调节）自动关机，节省电量，延长设备使用寿命。</w:t>
            </w:r>
          </w:p>
          <w:p w14:paraId="1A975A63">
            <w:pPr>
              <w:pStyle w:val="2"/>
              <w:rPr>
                <w:rFonts w:hint="default"/>
                <w:lang w:val="en-US" w:eastAsia="zh-CN"/>
              </w:rPr>
            </w:pPr>
          </w:p>
          <w:p w14:paraId="5C95315E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  耐高温低温：工作环境温度范围为-10℃~50℃，适应校园不同季节使用，无卡顿、失灵现象。</w:t>
            </w:r>
            <w:bookmarkStart w:id="0" w:name="_GoBack"/>
            <w:bookmarkEnd w:id="0"/>
          </w:p>
        </w:tc>
        <w:tc>
          <w:tcPr>
            <w:tcW w:w="405" w:type="dxa"/>
          </w:tcPr>
          <w:p w14:paraId="22D986C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62242DC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CDAAF9"/>
    <w:multiLevelType w:val="singleLevel"/>
    <w:tmpl w:val="89CDAAF9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32200F82"/>
    <w:multiLevelType w:val="singleLevel"/>
    <w:tmpl w:val="32200F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6BAAEE1B"/>
    <w:multiLevelType w:val="singleLevel"/>
    <w:tmpl w:val="6BAAEE1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D6C2E"/>
    <w:rsid w:val="13C90139"/>
    <w:rsid w:val="24B92C9E"/>
    <w:rsid w:val="4FFD6C2E"/>
    <w:rsid w:val="5FFFC3A4"/>
    <w:rsid w:val="6EF7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1766</Words>
  <Characters>1923</Characters>
  <Lines>0</Lines>
  <Paragraphs>0</Paragraphs>
  <TotalTime>8</TotalTime>
  <ScaleCrop>false</ScaleCrop>
  <LinksUpToDate>false</LinksUpToDate>
  <CharactersWithSpaces>1936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2025-06-10T07:07:00Z</dcterms:created>
  <dc:creator>小白是条狗</dc:creator>
  <cp:lastModifiedBy>WPS_1421645528</cp:lastModifiedBy>
  <dcterms:modified xsi:type="dcterms:W3CDTF">2026-04-12T07:27:29Z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D122C3D451BE487E82F36FACA34BA24C_13</vt:lpwstr>
  </property>
  <property fmtid="{D5CDD505-2E9C-101B-9397-08002B2CF9AE}" pid="4" name="KSOTemplateDocerSaveRecord">
    <vt:lpwstr>eyJoZGlkIjoiZmZmN2YzMzJiZWI4YzA0NjhiMmNiNzk4NmI5MjE0OGIiLCJ1c2VySWQiOiIxNDIxNjQ1NTI4In0=</vt:lpwstr>
  </property>
</Properties>
</file>